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B31" w:rsidRDefault="00437EFB">
      <w:pPr>
        <w:rPr>
          <w:b/>
          <w:sz w:val="28"/>
          <w:szCs w:val="28"/>
        </w:rPr>
      </w:pPr>
      <w:r>
        <w:rPr>
          <w:rFonts w:cs="Calibri"/>
          <w:noProof/>
        </w:rPr>
        <w:drawing>
          <wp:inline distT="0" distB="0" distL="0" distR="0">
            <wp:extent cx="2221855" cy="899992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362053" name="Picture 2" descr="C:\Users\fsv\Desktop\ССЫЛКИ и ПАПКИ\Упрощенный логотип Росреестра (новый 2025г)\Logo horizontal\Logo black horizontal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/>
                  </pic:blipFill>
                  <pic:spPr bwMode="auto">
                    <a:xfrm>
                      <a:off x="0" y="0"/>
                      <a:ext cx="2221854" cy="89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31" w:rsidRDefault="00575B31">
      <w:pPr>
        <w:rPr>
          <w:b/>
          <w:sz w:val="28"/>
          <w:szCs w:val="28"/>
        </w:rPr>
      </w:pPr>
    </w:p>
    <w:p w:rsidR="00575B31" w:rsidRDefault="00575B31">
      <w:pPr>
        <w:rPr>
          <w:b/>
          <w:sz w:val="26"/>
          <w:szCs w:val="26"/>
        </w:rPr>
      </w:pPr>
    </w:p>
    <w:p w:rsidR="00575B31" w:rsidRDefault="00575B31">
      <w:pPr>
        <w:jc w:val="center"/>
        <w:rPr>
          <w:b/>
          <w:sz w:val="28"/>
          <w:szCs w:val="28"/>
        </w:rPr>
      </w:pPr>
    </w:p>
    <w:p w:rsidR="005E1EBA" w:rsidRDefault="005E1EBA" w:rsidP="005E1EBA">
      <w:pPr>
        <w:pStyle w:val="1"/>
        <w:shd w:val="clear" w:color="auto" w:fill="FFFFFF"/>
        <w:spacing w:befor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92 года геодезическому надзору России</w:t>
      </w:r>
    </w:p>
    <w:p w:rsidR="005E1EBA" w:rsidRDefault="005E1EBA" w:rsidP="005E1EBA">
      <w:pPr>
        <w:jc w:val="center"/>
        <w:rPr>
          <w:b/>
          <w:sz w:val="28"/>
          <w:szCs w:val="28"/>
        </w:rPr>
      </w:pPr>
    </w:p>
    <w:p w:rsidR="005E1EBA" w:rsidRDefault="005E1EBA" w:rsidP="005E1EB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июля 2025 года исполняется 92 года государственному геодезическому надзору.</w:t>
      </w:r>
    </w:p>
    <w:p w:rsidR="005E1EBA" w:rsidRDefault="005E1EBA" w:rsidP="005E1EB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июле 1933 года Правительство СССР приняло постановление № 1357 «Об упорядочении производства топографо-геодезических, аэросъемочных, картографических и гравиметрических работ», которым возложило на Главное геодезическое управление Народного комиссариата тяжелой промышленности СССР общегосударственный геодезический надзор (контроль) за качеством топографо-геодезических и картографических работ, выполняемых всеми гражданскими учреждениями и организациями, за соблюдением общеобязательных правил и инструкций.</w:t>
      </w:r>
      <w:proofErr w:type="gramEnd"/>
    </w:p>
    <w:p w:rsidR="005E1EBA" w:rsidRDefault="005E1EBA" w:rsidP="005E1EB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течением времени  задачи и функции уточнялись и расширялись.</w:t>
      </w:r>
    </w:p>
    <w:p w:rsidR="005E1EBA" w:rsidRDefault="005E1EBA" w:rsidP="005E1EB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Сегодня федеральный государственный контроль (надзор) в области геодезии и картографии осуществляется </w:t>
      </w:r>
      <w:proofErr w:type="spellStart"/>
      <w:r>
        <w:rPr>
          <w:color w:val="000000"/>
          <w:sz w:val="28"/>
          <w:szCs w:val="28"/>
        </w:rPr>
        <w:t>Росреестром</w:t>
      </w:r>
      <w:proofErr w:type="spellEnd"/>
      <w:r>
        <w:rPr>
          <w:color w:val="000000"/>
          <w:sz w:val="28"/>
          <w:szCs w:val="28"/>
        </w:rPr>
        <w:t xml:space="preserve"> и его территориальными органами.</w:t>
      </w:r>
    </w:p>
    <w:p w:rsidR="005E1EBA" w:rsidRDefault="005E1EBA" w:rsidP="005E1EB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Управлением </w:t>
      </w:r>
      <w:proofErr w:type="spellStart"/>
      <w:r>
        <w:rPr>
          <w:sz w:val="28"/>
          <w:szCs w:val="28"/>
          <w:shd w:val="clear" w:color="auto" w:fill="FFFFFF"/>
        </w:rPr>
        <w:t>Росреестра</w:t>
      </w:r>
      <w:proofErr w:type="spellEnd"/>
      <w:r>
        <w:rPr>
          <w:sz w:val="28"/>
          <w:szCs w:val="28"/>
          <w:shd w:val="clear" w:color="auto" w:fill="FFFFFF"/>
        </w:rPr>
        <w:t xml:space="preserve"> по Новосибирской области проводится </w:t>
      </w:r>
      <w:r>
        <w:rPr>
          <w:sz w:val="28"/>
          <w:szCs w:val="28"/>
        </w:rPr>
        <w:t>работа по проверке правильности употребления и выявления существующих наименований географических объектов.</w:t>
      </w:r>
    </w:p>
    <w:p w:rsidR="005E1EBA" w:rsidRDefault="005E1EBA" w:rsidP="005E1EBA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Проверено около 600 дорожных указателей на дорогах общего пользования в районах Новосибирской области, выявлено 23 искаженных названия населенных пунктов.</w:t>
      </w:r>
    </w:p>
    <w:p w:rsidR="005E1EBA" w:rsidRDefault="005E1EBA" w:rsidP="005E1EB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онлайн-сервисе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«2ГИС» проверены наименования более 1800 озер и 1500 населенных пунктов, обнаружено 9 несоответствий.</w:t>
      </w:r>
    </w:p>
    <w:p w:rsidR="005E1EBA" w:rsidRDefault="005E1EBA" w:rsidP="005E1EB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Дорожным службам, владельцам </w:t>
      </w:r>
      <w:proofErr w:type="spellStart"/>
      <w:r>
        <w:rPr>
          <w:sz w:val="28"/>
          <w:szCs w:val="28"/>
        </w:rPr>
        <w:t>геосервиса</w:t>
      </w:r>
      <w:proofErr w:type="spellEnd"/>
      <w:r>
        <w:rPr>
          <w:sz w:val="28"/>
          <w:szCs w:val="28"/>
        </w:rPr>
        <w:t>, объявлены предостережения о недопустимости нарушения обязательных требований.</w:t>
      </w:r>
    </w:p>
    <w:p w:rsidR="005E1EBA" w:rsidRDefault="005E1EBA" w:rsidP="005E1EB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Выявлено 63 географических объекта, существующих в Новосибирской области, но не учтенных в Государственном каталоге географических названий. Все неучтенные географические наименования зарегистрированы в Государственном каталоге.</w:t>
      </w:r>
    </w:p>
    <w:p w:rsidR="005E1EBA" w:rsidRDefault="005E1EBA" w:rsidP="005E1EBA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Каталог содержит более 8700 названий географических объектов Новосибирской области: населенные пункты, железнодорожные станции, остановочные пункты, реки, озера, болота, гривы, урочища, пристани, острова, каналы и другие. </w:t>
      </w:r>
      <w:proofErr w:type="gramEnd"/>
    </w:p>
    <w:p w:rsidR="00575B31" w:rsidRDefault="00575B31">
      <w:pPr>
        <w:spacing w:line="360" w:lineRule="auto"/>
        <w:ind w:firstLine="709"/>
        <w:jc w:val="both"/>
        <w:rPr>
          <w:sz w:val="28"/>
          <w:szCs w:val="28"/>
        </w:rPr>
      </w:pPr>
    </w:p>
    <w:p w:rsidR="00575B31" w:rsidRDefault="00575B31">
      <w:pPr>
        <w:jc w:val="both"/>
        <w:rPr>
          <w:sz w:val="28"/>
          <w:szCs w:val="28"/>
        </w:rPr>
      </w:pPr>
    </w:p>
    <w:p w:rsidR="00575B31" w:rsidRDefault="00437EF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lastRenderedPageBreak/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575B31" w:rsidRDefault="00437EF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575B31" w:rsidRDefault="00575B31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575B31" w:rsidRDefault="004C226A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4C226A">
        <w:rPr>
          <w:noProof/>
        </w:rPr>
        <w:pict>
          <v:shape id="_x0000_s1026" style="position:absolute;left:0;text-align:left;margin-left:-3.3pt;margin-top:7.1pt;width:490.5pt;height:0;z-index:5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575B31" w:rsidRDefault="00437EFB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575B31" w:rsidRDefault="00437EFB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575B31" w:rsidRDefault="00575B31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575B31" w:rsidRDefault="00437EF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575B31" w:rsidRDefault="00437EF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575B31" w:rsidRDefault="00437EF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575B31" w:rsidRDefault="00437EF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E1EBA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575B31" w:rsidRDefault="004C226A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437EFB">
          <w:rPr>
            <w:rStyle w:val="af0"/>
            <w:rFonts w:ascii="Segoe UI" w:hAnsi="Segoe UI" w:cs="Segoe UI"/>
            <w:sz w:val="18"/>
            <w:szCs w:val="20"/>
            <w:lang w:val="en-US"/>
          </w:rPr>
          <w:t>oko</w:t>
        </w:r>
        <w:r w:rsidR="00437EFB" w:rsidRPr="005E1EBA">
          <w:rPr>
            <w:rStyle w:val="af0"/>
            <w:rFonts w:ascii="Segoe UI" w:hAnsi="Segoe UI" w:cs="Segoe UI"/>
            <w:sz w:val="18"/>
            <w:szCs w:val="20"/>
          </w:rPr>
          <w:t>@</w:t>
        </w:r>
        <w:r w:rsidR="00437EFB">
          <w:rPr>
            <w:rStyle w:val="af0"/>
            <w:rFonts w:ascii="Segoe UI" w:hAnsi="Segoe UI" w:cs="Segoe UI"/>
            <w:sz w:val="18"/>
            <w:szCs w:val="20"/>
            <w:lang w:val="en-US"/>
          </w:rPr>
          <w:t>r</w:t>
        </w:r>
        <w:r w:rsidR="00437EFB">
          <w:rPr>
            <w:rStyle w:val="af0"/>
            <w:rFonts w:ascii="Segoe UI" w:hAnsi="Segoe UI" w:cs="Segoe UI"/>
            <w:sz w:val="18"/>
            <w:szCs w:val="20"/>
          </w:rPr>
          <w:t>54</w:t>
        </w:r>
        <w:r w:rsidR="00437EFB" w:rsidRPr="005E1EBA">
          <w:rPr>
            <w:rStyle w:val="af0"/>
            <w:rFonts w:ascii="Segoe UI" w:hAnsi="Segoe UI" w:cs="Segoe UI"/>
            <w:sz w:val="18"/>
            <w:szCs w:val="20"/>
          </w:rPr>
          <w:t>.</w:t>
        </w:r>
        <w:r w:rsidR="00437EFB">
          <w:rPr>
            <w:rStyle w:val="af0"/>
            <w:rFonts w:ascii="Segoe UI" w:hAnsi="Segoe UI" w:cs="Segoe UI"/>
            <w:sz w:val="18"/>
            <w:szCs w:val="20"/>
            <w:lang w:val="en-US"/>
          </w:rPr>
          <w:t>rosreestr</w:t>
        </w:r>
        <w:r w:rsidR="00437EFB" w:rsidRPr="005E1EBA">
          <w:rPr>
            <w:rStyle w:val="af0"/>
            <w:rFonts w:ascii="Segoe UI" w:hAnsi="Segoe UI" w:cs="Segoe UI"/>
            <w:sz w:val="18"/>
            <w:szCs w:val="20"/>
          </w:rPr>
          <w:t>.</w:t>
        </w:r>
        <w:r w:rsidR="00437EFB">
          <w:rPr>
            <w:rStyle w:val="af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437EFB" w:rsidRPr="005E1EBA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575B31" w:rsidRPr="005E1EBA" w:rsidRDefault="00437EF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E1EBA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5E1EBA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575B31" w:rsidRDefault="00437EFB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5E1EBA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f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f0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5E1EBA">
          <w:rPr>
            <w:rStyle w:val="af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f0"/>
            <w:rFonts w:ascii="Segoe UI" w:hAnsi="Segoe UI" w:cs="Segoe UI"/>
            <w:sz w:val="20"/>
            <w:szCs w:val="20"/>
          </w:rPr>
          <w:t>.</w:t>
        </w:r>
        <w:r w:rsidRPr="005E1EBA">
          <w:rPr>
            <w:rStyle w:val="af0"/>
            <w:rFonts w:ascii="Segoe UI" w:hAnsi="Segoe UI" w:cs="Segoe UI"/>
            <w:sz w:val="20"/>
            <w:szCs w:val="20"/>
          </w:rPr>
          <w:t>Д</w:t>
        </w:r>
        <w:proofErr w:type="gramEnd"/>
        <w:r w:rsidRPr="005E1EBA">
          <w:rPr>
            <w:rStyle w:val="af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f0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f0"/>
            <w:rFonts w:ascii="Segoe UI" w:hAnsi="Segoe UI" w:cs="Segoe UI"/>
            <w:sz w:val="20"/>
          </w:rPr>
          <w:t>Телеграм</w:t>
        </w:r>
        <w:proofErr w:type="spellEnd"/>
      </w:hyperlink>
    </w:p>
    <w:p w:rsidR="00575B31" w:rsidRDefault="00575B31">
      <w:pPr>
        <w:jc w:val="both"/>
      </w:pPr>
    </w:p>
    <w:p w:rsidR="00575B31" w:rsidRDefault="00575B31">
      <w:pPr>
        <w:jc w:val="both"/>
      </w:pPr>
    </w:p>
    <w:p w:rsidR="00575B31" w:rsidRDefault="00575B31">
      <w:pPr>
        <w:jc w:val="both"/>
      </w:pPr>
    </w:p>
    <w:p w:rsidR="00575B31" w:rsidRDefault="00575B31">
      <w:pPr>
        <w:jc w:val="both"/>
      </w:pPr>
    </w:p>
    <w:p w:rsidR="00575B31" w:rsidRDefault="00575B31">
      <w:pPr>
        <w:jc w:val="both"/>
      </w:pPr>
    </w:p>
    <w:p w:rsidR="00575B31" w:rsidRDefault="00575B31">
      <w:pPr>
        <w:jc w:val="both"/>
      </w:pPr>
    </w:p>
    <w:p w:rsidR="00575B31" w:rsidRDefault="00575B31">
      <w:pPr>
        <w:jc w:val="both"/>
      </w:pPr>
    </w:p>
    <w:p w:rsidR="00575B31" w:rsidRDefault="00575B31">
      <w:pPr>
        <w:jc w:val="both"/>
      </w:pPr>
    </w:p>
    <w:p w:rsidR="00575B31" w:rsidRDefault="00575B31">
      <w:pPr>
        <w:jc w:val="both"/>
        <w:rPr>
          <w:sz w:val="28"/>
          <w:szCs w:val="28"/>
        </w:rPr>
      </w:pPr>
    </w:p>
    <w:p w:rsidR="00575B31" w:rsidRDefault="00575B31">
      <w:pPr>
        <w:jc w:val="both"/>
        <w:rPr>
          <w:sz w:val="28"/>
          <w:szCs w:val="28"/>
        </w:rPr>
      </w:pPr>
    </w:p>
    <w:sectPr w:rsidR="00575B31" w:rsidSect="004C226A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B53" w:rsidRDefault="00A33B53">
      <w:r>
        <w:separator/>
      </w:r>
    </w:p>
  </w:endnote>
  <w:endnote w:type="continuationSeparator" w:id="0">
    <w:p w:rsidR="00A33B53" w:rsidRDefault="00A33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B53" w:rsidRDefault="00A33B53">
      <w:r>
        <w:separator/>
      </w:r>
    </w:p>
  </w:footnote>
  <w:footnote w:type="continuationSeparator" w:id="0">
    <w:p w:rsidR="00A33B53" w:rsidRDefault="00A33B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A85"/>
    <w:multiLevelType w:val="hybridMultilevel"/>
    <w:tmpl w:val="6BB69D18"/>
    <w:lvl w:ilvl="0" w:tplc="1966E454">
      <w:start w:val="1"/>
      <w:numFmt w:val="decimal"/>
      <w:lvlText w:val="%1)"/>
      <w:lvlJc w:val="left"/>
      <w:pPr>
        <w:ind w:left="720" w:hanging="360"/>
      </w:pPr>
    </w:lvl>
    <w:lvl w:ilvl="1" w:tplc="E7EE1F8A">
      <w:start w:val="1"/>
      <w:numFmt w:val="lowerLetter"/>
      <w:lvlText w:val="%2."/>
      <w:lvlJc w:val="left"/>
      <w:pPr>
        <w:ind w:left="1440" w:hanging="360"/>
      </w:pPr>
    </w:lvl>
    <w:lvl w:ilvl="2" w:tplc="5DF85BB0">
      <w:start w:val="1"/>
      <w:numFmt w:val="lowerRoman"/>
      <w:lvlText w:val="%3."/>
      <w:lvlJc w:val="right"/>
      <w:pPr>
        <w:ind w:left="2160" w:hanging="180"/>
      </w:pPr>
    </w:lvl>
    <w:lvl w:ilvl="3" w:tplc="D730F5C2">
      <w:start w:val="1"/>
      <w:numFmt w:val="decimal"/>
      <w:lvlText w:val="%4."/>
      <w:lvlJc w:val="left"/>
      <w:pPr>
        <w:ind w:left="2880" w:hanging="360"/>
      </w:pPr>
    </w:lvl>
    <w:lvl w:ilvl="4" w:tplc="9E7EF884">
      <w:start w:val="1"/>
      <w:numFmt w:val="lowerLetter"/>
      <w:lvlText w:val="%5."/>
      <w:lvlJc w:val="left"/>
      <w:pPr>
        <w:ind w:left="3600" w:hanging="360"/>
      </w:pPr>
    </w:lvl>
    <w:lvl w:ilvl="5" w:tplc="63A05C6A">
      <w:start w:val="1"/>
      <w:numFmt w:val="lowerRoman"/>
      <w:lvlText w:val="%6."/>
      <w:lvlJc w:val="right"/>
      <w:pPr>
        <w:ind w:left="4320" w:hanging="180"/>
      </w:pPr>
    </w:lvl>
    <w:lvl w:ilvl="6" w:tplc="DBA25EBC">
      <w:start w:val="1"/>
      <w:numFmt w:val="decimal"/>
      <w:lvlText w:val="%7."/>
      <w:lvlJc w:val="left"/>
      <w:pPr>
        <w:ind w:left="5040" w:hanging="360"/>
      </w:pPr>
    </w:lvl>
    <w:lvl w:ilvl="7" w:tplc="AFD03458">
      <w:start w:val="1"/>
      <w:numFmt w:val="lowerLetter"/>
      <w:lvlText w:val="%8."/>
      <w:lvlJc w:val="left"/>
      <w:pPr>
        <w:ind w:left="5760" w:hanging="360"/>
      </w:pPr>
    </w:lvl>
    <w:lvl w:ilvl="8" w:tplc="863625B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3E13"/>
    <w:multiLevelType w:val="hybridMultilevel"/>
    <w:tmpl w:val="58CCE518"/>
    <w:lvl w:ilvl="0" w:tplc="58648638">
      <w:start w:val="1"/>
      <w:numFmt w:val="decimal"/>
      <w:lvlText w:val="%1)"/>
      <w:lvlJc w:val="left"/>
      <w:pPr>
        <w:ind w:left="907" w:hanging="360"/>
      </w:pPr>
    </w:lvl>
    <w:lvl w:ilvl="1" w:tplc="73C27C78">
      <w:start w:val="1"/>
      <w:numFmt w:val="lowerLetter"/>
      <w:lvlText w:val="%2."/>
      <w:lvlJc w:val="left"/>
      <w:pPr>
        <w:ind w:left="1627" w:hanging="360"/>
      </w:pPr>
    </w:lvl>
    <w:lvl w:ilvl="2" w:tplc="A6CEDBCE">
      <w:start w:val="1"/>
      <w:numFmt w:val="lowerRoman"/>
      <w:lvlText w:val="%3."/>
      <w:lvlJc w:val="right"/>
      <w:pPr>
        <w:ind w:left="2347" w:hanging="180"/>
      </w:pPr>
    </w:lvl>
    <w:lvl w:ilvl="3" w:tplc="0222380A">
      <w:start w:val="1"/>
      <w:numFmt w:val="decimal"/>
      <w:lvlText w:val="%4."/>
      <w:lvlJc w:val="left"/>
      <w:pPr>
        <w:ind w:left="3067" w:hanging="360"/>
      </w:pPr>
    </w:lvl>
    <w:lvl w:ilvl="4" w:tplc="4E5C8534">
      <w:start w:val="1"/>
      <w:numFmt w:val="lowerLetter"/>
      <w:lvlText w:val="%5."/>
      <w:lvlJc w:val="left"/>
      <w:pPr>
        <w:ind w:left="3787" w:hanging="360"/>
      </w:pPr>
    </w:lvl>
    <w:lvl w:ilvl="5" w:tplc="B3F2DECA">
      <w:start w:val="1"/>
      <w:numFmt w:val="lowerRoman"/>
      <w:lvlText w:val="%6."/>
      <w:lvlJc w:val="right"/>
      <w:pPr>
        <w:ind w:left="4507" w:hanging="180"/>
      </w:pPr>
    </w:lvl>
    <w:lvl w:ilvl="6" w:tplc="67664D5E">
      <w:start w:val="1"/>
      <w:numFmt w:val="decimal"/>
      <w:lvlText w:val="%7."/>
      <w:lvlJc w:val="left"/>
      <w:pPr>
        <w:ind w:left="5227" w:hanging="360"/>
      </w:pPr>
    </w:lvl>
    <w:lvl w:ilvl="7" w:tplc="8E12A99C">
      <w:start w:val="1"/>
      <w:numFmt w:val="lowerLetter"/>
      <w:lvlText w:val="%8."/>
      <w:lvlJc w:val="left"/>
      <w:pPr>
        <w:ind w:left="5947" w:hanging="360"/>
      </w:pPr>
    </w:lvl>
    <w:lvl w:ilvl="8" w:tplc="5D1C8D40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167E04DA"/>
    <w:multiLevelType w:val="hybridMultilevel"/>
    <w:tmpl w:val="9634DCEC"/>
    <w:lvl w:ilvl="0" w:tplc="EF74C814">
      <w:start w:val="1"/>
      <w:numFmt w:val="decimal"/>
      <w:lvlText w:val="%1)"/>
      <w:lvlJc w:val="left"/>
      <w:pPr>
        <w:ind w:left="907" w:hanging="360"/>
      </w:pPr>
    </w:lvl>
    <w:lvl w:ilvl="1" w:tplc="58705DC2">
      <w:start w:val="1"/>
      <w:numFmt w:val="lowerLetter"/>
      <w:lvlText w:val="%2."/>
      <w:lvlJc w:val="left"/>
      <w:pPr>
        <w:ind w:left="1627" w:hanging="360"/>
      </w:pPr>
    </w:lvl>
    <w:lvl w:ilvl="2" w:tplc="46B024A2">
      <w:start w:val="1"/>
      <w:numFmt w:val="lowerRoman"/>
      <w:lvlText w:val="%3."/>
      <w:lvlJc w:val="right"/>
      <w:pPr>
        <w:ind w:left="2347" w:hanging="180"/>
      </w:pPr>
    </w:lvl>
    <w:lvl w:ilvl="3" w:tplc="A8FEC8B2">
      <w:start w:val="1"/>
      <w:numFmt w:val="decimal"/>
      <w:lvlText w:val="%4."/>
      <w:lvlJc w:val="left"/>
      <w:pPr>
        <w:ind w:left="3067" w:hanging="360"/>
      </w:pPr>
    </w:lvl>
    <w:lvl w:ilvl="4" w:tplc="FBCEA69C">
      <w:start w:val="1"/>
      <w:numFmt w:val="lowerLetter"/>
      <w:lvlText w:val="%5."/>
      <w:lvlJc w:val="left"/>
      <w:pPr>
        <w:ind w:left="3787" w:hanging="360"/>
      </w:pPr>
    </w:lvl>
    <w:lvl w:ilvl="5" w:tplc="42204D94">
      <w:start w:val="1"/>
      <w:numFmt w:val="lowerRoman"/>
      <w:lvlText w:val="%6."/>
      <w:lvlJc w:val="right"/>
      <w:pPr>
        <w:ind w:left="4507" w:hanging="180"/>
      </w:pPr>
    </w:lvl>
    <w:lvl w:ilvl="6" w:tplc="9E56F356">
      <w:start w:val="1"/>
      <w:numFmt w:val="decimal"/>
      <w:lvlText w:val="%7."/>
      <w:lvlJc w:val="left"/>
      <w:pPr>
        <w:ind w:left="5227" w:hanging="360"/>
      </w:pPr>
    </w:lvl>
    <w:lvl w:ilvl="7" w:tplc="F312BC62">
      <w:start w:val="1"/>
      <w:numFmt w:val="lowerLetter"/>
      <w:lvlText w:val="%8."/>
      <w:lvlJc w:val="left"/>
      <w:pPr>
        <w:ind w:left="5947" w:hanging="360"/>
      </w:pPr>
    </w:lvl>
    <w:lvl w:ilvl="8" w:tplc="80A498D4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17792262"/>
    <w:multiLevelType w:val="hybridMultilevel"/>
    <w:tmpl w:val="667E82E6"/>
    <w:lvl w:ilvl="0" w:tplc="4D6E03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D1CB7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BEC64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DF6C5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9CFE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76AE5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9814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BA23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5090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1FAE0BA2"/>
    <w:multiLevelType w:val="hybridMultilevel"/>
    <w:tmpl w:val="0BB8151A"/>
    <w:lvl w:ilvl="0" w:tplc="C504D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A988BC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77626E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8BC85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ADC1A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E2259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C2408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A0C68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6B6B1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28381C1A"/>
    <w:multiLevelType w:val="hybridMultilevel"/>
    <w:tmpl w:val="8F16D680"/>
    <w:lvl w:ilvl="0" w:tplc="794A9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24211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EC0AA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A787F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57054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66AFA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F90D9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962C7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B7E44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3B25424D"/>
    <w:multiLevelType w:val="hybridMultilevel"/>
    <w:tmpl w:val="76BEF264"/>
    <w:lvl w:ilvl="0" w:tplc="A5809334">
      <w:start w:val="1"/>
      <w:numFmt w:val="decimal"/>
      <w:lvlText w:val="%1."/>
      <w:lvlJc w:val="left"/>
      <w:pPr>
        <w:ind w:left="6740" w:hanging="360"/>
      </w:pPr>
    </w:lvl>
    <w:lvl w:ilvl="1" w:tplc="D29646B0">
      <w:start w:val="1"/>
      <w:numFmt w:val="lowerLetter"/>
      <w:lvlText w:val="%2."/>
      <w:lvlJc w:val="left"/>
      <w:pPr>
        <w:ind w:left="1440" w:hanging="360"/>
      </w:pPr>
    </w:lvl>
    <w:lvl w:ilvl="2" w:tplc="1ABE66C2">
      <w:start w:val="1"/>
      <w:numFmt w:val="lowerRoman"/>
      <w:lvlText w:val="%3."/>
      <w:lvlJc w:val="right"/>
      <w:pPr>
        <w:ind w:left="2160" w:hanging="180"/>
      </w:pPr>
    </w:lvl>
    <w:lvl w:ilvl="3" w:tplc="9DD8E778">
      <w:start w:val="1"/>
      <w:numFmt w:val="decimal"/>
      <w:lvlText w:val="%4."/>
      <w:lvlJc w:val="left"/>
      <w:pPr>
        <w:ind w:left="2880" w:hanging="360"/>
      </w:pPr>
    </w:lvl>
    <w:lvl w:ilvl="4" w:tplc="A67C5852">
      <w:start w:val="1"/>
      <w:numFmt w:val="lowerLetter"/>
      <w:lvlText w:val="%5."/>
      <w:lvlJc w:val="left"/>
      <w:pPr>
        <w:ind w:left="3600" w:hanging="360"/>
      </w:pPr>
    </w:lvl>
    <w:lvl w:ilvl="5" w:tplc="BFD6254C">
      <w:start w:val="1"/>
      <w:numFmt w:val="lowerRoman"/>
      <w:lvlText w:val="%6."/>
      <w:lvlJc w:val="right"/>
      <w:pPr>
        <w:ind w:left="4320" w:hanging="180"/>
      </w:pPr>
    </w:lvl>
    <w:lvl w:ilvl="6" w:tplc="477E1C06">
      <w:start w:val="1"/>
      <w:numFmt w:val="decimal"/>
      <w:lvlText w:val="%7."/>
      <w:lvlJc w:val="left"/>
      <w:pPr>
        <w:ind w:left="5040" w:hanging="360"/>
      </w:pPr>
    </w:lvl>
    <w:lvl w:ilvl="7" w:tplc="6B7843C0">
      <w:start w:val="1"/>
      <w:numFmt w:val="lowerLetter"/>
      <w:lvlText w:val="%8."/>
      <w:lvlJc w:val="left"/>
      <w:pPr>
        <w:ind w:left="5760" w:hanging="360"/>
      </w:pPr>
    </w:lvl>
    <w:lvl w:ilvl="8" w:tplc="890ADBB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329B3"/>
    <w:multiLevelType w:val="hybridMultilevel"/>
    <w:tmpl w:val="CC767906"/>
    <w:lvl w:ilvl="0" w:tplc="36443780">
      <w:start w:val="1"/>
      <w:numFmt w:val="decimal"/>
      <w:lvlText w:val="%1."/>
      <w:lvlJc w:val="left"/>
      <w:pPr>
        <w:ind w:left="720" w:hanging="360"/>
      </w:pPr>
    </w:lvl>
    <w:lvl w:ilvl="1" w:tplc="84DA1200">
      <w:start w:val="1"/>
      <w:numFmt w:val="lowerLetter"/>
      <w:lvlText w:val="%2."/>
      <w:lvlJc w:val="left"/>
      <w:pPr>
        <w:ind w:left="1440" w:hanging="360"/>
      </w:pPr>
    </w:lvl>
    <w:lvl w:ilvl="2" w:tplc="D9264834">
      <w:start w:val="1"/>
      <w:numFmt w:val="lowerRoman"/>
      <w:lvlText w:val="%3."/>
      <w:lvlJc w:val="right"/>
      <w:pPr>
        <w:ind w:left="2160" w:hanging="180"/>
      </w:pPr>
    </w:lvl>
    <w:lvl w:ilvl="3" w:tplc="41060BD4">
      <w:start w:val="1"/>
      <w:numFmt w:val="decimal"/>
      <w:lvlText w:val="%4."/>
      <w:lvlJc w:val="left"/>
      <w:pPr>
        <w:ind w:left="2880" w:hanging="360"/>
      </w:pPr>
    </w:lvl>
    <w:lvl w:ilvl="4" w:tplc="27B6C1BC">
      <w:start w:val="1"/>
      <w:numFmt w:val="lowerLetter"/>
      <w:lvlText w:val="%5."/>
      <w:lvlJc w:val="left"/>
      <w:pPr>
        <w:ind w:left="3600" w:hanging="360"/>
      </w:pPr>
    </w:lvl>
    <w:lvl w:ilvl="5" w:tplc="C130F60C">
      <w:start w:val="1"/>
      <w:numFmt w:val="lowerRoman"/>
      <w:lvlText w:val="%6."/>
      <w:lvlJc w:val="right"/>
      <w:pPr>
        <w:ind w:left="4320" w:hanging="180"/>
      </w:pPr>
    </w:lvl>
    <w:lvl w:ilvl="6" w:tplc="F6442ED2">
      <w:start w:val="1"/>
      <w:numFmt w:val="decimal"/>
      <w:lvlText w:val="%7."/>
      <w:lvlJc w:val="left"/>
      <w:pPr>
        <w:ind w:left="5040" w:hanging="360"/>
      </w:pPr>
    </w:lvl>
    <w:lvl w:ilvl="7" w:tplc="8C226120">
      <w:start w:val="1"/>
      <w:numFmt w:val="lowerLetter"/>
      <w:lvlText w:val="%8."/>
      <w:lvlJc w:val="left"/>
      <w:pPr>
        <w:ind w:left="5760" w:hanging="360"/>
      </w:pPr>
    </w:lvl>
    <w:lvl w:ilvl="8" w:tplc="64AEF32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B31"/>
    <w:rsid w:val="00437EFB"/>
    <w:rsid w:val="004C226A"/>
    <w:rsid w:val="00575B31"/>
    <w:rsid w:val="005E1EBA"/>
    <w:rsid w:val="008F32F5"/>
    <w:rsid w:val="00A33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26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226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C226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rsid w:val="004C226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4C226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C226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4C226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4C226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C226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C226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C226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4C226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4C226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4C226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4C226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4C226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4C226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4C226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4C226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C22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4C226A"/>
  </w:style>
  <w:style w:type="paragraph" w:styleId="a5">
    <w:name w:val="Title"/>
    <w:basedOn w:val="a"/>
    <w:next w:val="a"/>
    <w:link w:val="11"/>
    <w:uiPriority w:val="10"/>
    <w:qFormat/>
    <w:rsid w:val="004C226A"/>
    <w:pPr>
      <w:spacing w:before="300" w:after="2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sid w:val="004C226A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C226A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4C226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C226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C226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C226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C226A"/>
    <w:rPr>
      <w:i/>
    </w:rPr>
  </w:style>
  <w:style w:type="paragraph" w:styleId="aa">
    <w:name w:val="header"/>
    <w:basedOn w:val="a"/>
    <w:link w:val="ab"/>
    <w:uiPriority w:val="99"/>
    <w:unhideWhenUsed/>
    <w:rsid w:val="004C226A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  <w:rsid w:val="004C226A"/>
  </w:style>
  <w:style w:type="paragraph" w:styleId="ac">
    <w:name w:val="footer"/>
    <w:basedOn w:val="a"/>
    <w:link w:val="ad"/>
    <w:uiPriority w:val="99"/>
    <w:unhideWhenUsed/>
    <w:rsid w:val="004C226A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4C226A"/>
  </w:style>
  <w:style w:type="paragraph" w:styleId="ae">
    <w:name w:val="caption"/>
    <w:basedOn w:val="a"/>
    <w:next w:val="a"/>
    <w:uiPriority w:val="35"/>
    <w:semiHidden/>
    <w:unhideWhenUsed/>
    <w:qFormat/>
    <w:rsid w:val="004C226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4C226A"/>
  </w:style>
  <w:style w:type="table" w:styleId="af">
    <w:name w:val="Table Grid"/>
    <w:basedOn w:val="a1"/>
    <w:rsid w:val="004C226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C22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C226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C226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C22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C22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C22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C22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C22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C22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C22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C226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C226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C226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C226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C226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C226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C226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C226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C226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C226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C226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C226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C226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C226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C226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C226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C226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C226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4C226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4C226A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4C226A"/>
    <w:rPr>
      <w:sz w:val="18"/>
    </w:rPr>
  </w:style>
  <w:style w:type="character" w:styleId="af3">
    <w:name w:val="footnote reference"/>
    <w:uiPriority w:val="99"/>
    <w:unhideWhenUsed/>
    <w:rsid w:val="004C226A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4C226A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4C226A"/>
    <w:rPr>
      <w:sz w:val="20"/>
    </w:rPr>
  </w:style>
  <w:style w:type="character" w:styleId="af6">
    <w:name w:val="endnote reference"/>
    <w:uiPriority w:val="99"/>
    <w:semiHidden/>
    <w:unhideWhenUsed/>
    <w:rsid w:val="004C226A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C226A"/>
    <w:pPr>
      <w:spacing w:after="57"/>
    </w:pPr>
  </w:style>
  <w:style w:type="paragraph" w:styleId="23">
    <w:name w:val="toc 2"/>
    <w:basedOn w:val="a"/>
    <w:next w:val="a"/>
    <w:uiPriority w:val="39"/>
    <w:unhideWhenUsed/>
    <w:rsid w:val="004C226A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4C226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C226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C226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C226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C226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C226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C226A"/>
    <w:pPr>
      <w:spacing w:after="57"/>
      <w:ind w:left="2268"/>
    </w:pPr>
  </w:style>
  <w:style w:type="paragraph" w:styleId="af7">
    <w:name w:val="TOC Heading"/>
    <w:uiPriority w:val="39"/>
    <w:unhideWhenUsed/>
    <w:rsid w:val="004C226A"/>
  </w:style>
  <w:style w:type="paragraph" w:styleId="af8">
    <w:name w:val="table of figures"/>
    <w:basedOn w:val="a"/>
    <w:next w:val="a"/>
    <w:uiPriority w:val="99"/>
    <w:unhideWhenUsed/>
    <w:rsid w:val="004C226A"/>
  </w:style>
  <w:style w:type="paragraph" w:styleId="af9">
    <w:name w:val="Balloon Text"/>
    <w:basedOn w:val="a"/>
    <w:semiHidden/>
    <w:rsid w:val="004C226A"/>
    <w:rPr>
      <w:rFonts w:ascii="Tahoma" w:hAnsi="Tahoma" w:cs="Tahoma"/>
      <w:sz w:val="16"/>
      <w:szCs w:val="16"/>
    </w:rPr>
  </w:style>
  <w:style w:type="paragraph" w:styleId="afa">
    <w:name w:val="Body Text Indent"/>
    <w:basedOn w:val="a"/>
    <w:rsid w:val="004C226A"/>
    <w:pPr>
      <w:spacing w:before="2400"/>
      <w:ind w:left="6481"/>
    </w:pPr>
    <w:rPr>
      <w:sz w:val="28"/>
      <w:szCs w:val="20"/>
    </w:rPr>
  </w:style>
  <w:style w:type="paragraph" w:styleId="afb">
    <w:name w:val="Body Text"/>
    <w:basedOn w:val="a"/>
    <w:rsid w:val="004C226A"/>
    <w:pPr>
      <w:spacing w:after="120"/>
    </w:pPr>
  </w:style>
  <w:style w:type="paragraph" w:styleId="afc">
    <w:name w:val="Normal (Web)"/>
    <w:basedOn w:val="a"/>
    <w:uiPriority w:val="99"/>
    <w:rsid w:val="004C226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226A"/>
  </w:style>
  <w:style w:type="character" w:customStyle="1" w:styleId="visited">
    <w:name w:val="visited"/>
    <w:basedOn w:val="a0"/>
    <w:rsid w:val="004C226A"/>
  </w:style>
  <w:style w:type="character" w:customStyle="1" w:styleId="blk">
    <w:name w:val="blk"/>
    <w:basedOn w:val="a0"/>
    <w:rsid w:val="004C226A"/>
  </w:style>
  <w:style w:type="character" w:customStyle="1" w:styleId="match">
    <w:name w:val="match"/>
    <w:basedOn w:val="a0"/>
    <w:rsid w:val="004C226A"/>
  </w:style>
  <w:style w:type="paragraph" w:customStyle="1" w:styleId="formattexttopleveltext">
    <w:name w:val="formattext topleveltext"/>
    <w:basedOn w:val="a"/>
    <w:rsid w:val="004C226A"/>
    <w:pPr>
      <w:spacing w:before="100" w:beforeAutospacing="1" w:after="100" w:afterAutospacing="1"/>
    </w:pPr>
  </w:style>
  <w:style w:type="paragraph" w:styleId="24">
    <w:name w:val="Body Text Indent 2"/>
    <w:basedOn w:val="a"/>
    <w:rsid w:val="004C226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4C226A"/>
    <w:rPr>
      <w:sz w:val="26"/>
      <w:szCs w:val="26"/>
      <w:lang w:eastAsia="ru-RU"/>
    </w:rPr>
  </w:style>
  <w:style w:type="paragraph" w:customStyle="1" w:styleId="afd">
    <w:name w:val="Знак Знак Знак Знак Знак Знак Знак Знак Знак Знак Знак Знак"/>
    <w:basedOn w:val="a"/>
    <w:rsid w:val="004C226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4C226A"/>
    <w:rPr>
      <w:sz w:val="26"/>
      <w:szCs w:val="26"/>
      <w:lang w:val="ru-RU" w:eastAsia="ru-RU" w:bidi="ar-SA"/>
    </w:rPr>
  </w:style>
  <w:style w:type="paragraph" w:customStyle="1" w:styleId="13">
    <w:name w:val="Название1"/>
    <w:basedOn w:val="a"/>
    <w:link w:val="afe"/>
    <w:qFormat/>
    <w:rsid w:val="004C226A"/>
    <w:pPr>
      <w:ind w:firstLine="709"/>
      <w:jc w:val="center"/>
    </w:pPr>
    <w:rPr>
      <w:b/>
      <w:szCs w:val="20"/>
    </w:rPr>
  </w:style>
  <w:style w:type="character" w:customStyle="1" w:styleId="afe">
    <w:name w:val="Название Знак"/>
    <w:link w:val="13"/>
    <w:rsid w:val="004C226A"/>
    <w:rPr>
      <w:b/>
      <w:sz w:val="24"/>
      <w:lang w:val="ru-RU" w:eastAsia="ru-RU" w:bidi="ar-SA"/>
    </w:rPr>
  </w:style>
  <w:style w:type="character" w:styleId="aff">
    <w:name w:val="Strong"/>
    <w:uiPriority w:val="22"/>
    <w:qFormat/>
    <w:rsid w:val="004C226A"/>
    <w:rPr>
      <w:b/>
      <w:bCs/>
    </w:rPr>
  </w:style>
  <w:style w:type="character" w:styleId="aff0">
    <w:name w:val="Emphasis"/>
    <w:uiPriority w:val="20"/>
    <w:qFormat/>
    <w:rsid w:val="004C226A"/>
    <w:rPr>
      <w:i/>
      <w:iCs/>
    </w:rPr>
  </w:style>
  <w:style w:type="paragraph" w:customStyle="1" w:styleId="Standard">
    <w:name w:val="Standard"/>
    <w:qFormat/>
    <w:rsid w:val="004C226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hAnsi="Liberation Serif" w:cs="Liberation Serif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vt:lpstr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</cp:revision>
  <dcterms:created xsi:type="dcterms:W3CDTF">2025-07-01T01:50:00Z</dcterms:created>
  <dcterms:modified xsi:type="dcterms:W3CDTF">2025-07-22T09:09:00Z</dcterms:modified>
  <cp:version>917504</cp:version>
</cp:coreProperties>
</file>